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4512F" w14:textId="6C462E10" w:rsidR="00F22FEA" w:rsidRPr="00F22FEA" w:rsidRDefault="00F22FEA" w:rsidP="00F22FEA">
      <w:pPr>
        <w:jc w:val="center"/>
        <w:rPr>
          <w:sz w:val="28"/>
          <w:szCs w:val="28"/>
        </w:rPr>
      </w:pPr>
      <w:r w:rsidRPr="00F22FEA">
        <w:rPr>
          <w:sz w:val="28"/>
          <w:szCs w:val="28"/>
          <w:lang w:eastAsia="en-US"/>
        </w:rPr>
        <w:t>ТЗ на потолки:</w:t>
      </w:r>
    </w:p>
    <w:p w14:paraId="5E1B555C" w14:textId="77777777" w:rsidR="00F22FEA" w:rsidRPr="00F22FEA" w:rsidRDefault="00F22FEA" w:rsidP="00F22FEA">
      <w:pPr>
        <w:rPr>
          <w:sz w:val="28"/>
          <w:szCs w:val="28"/>
          <w:lang w:eastAsia="en-US"/>
        </w:rPr>
      </w:pPr>
      <w:r w:rsidRPr="00F22FEA">
        <w:rPr>
          <w:sz w:val="28"/>
          <w:szCs w:val="28"/>
          <w:lang w:eastAsia="en-US"/>
        </w:rPr>
        <w:t xml:space="preserve">Текстура </w:t>
      </w:r>
      <w:proofErr w:type="gramStart"/>
      <w:r w:rsidRPr="00F22FEA">
        <w:rPr>
          <w:sz w:val="28"/>
          <w:szCs w:val="28"/>
          <w:lang w:eastAsia="en-US"/>
        </w:rPr>
        <w:t>-  матовый</w:t>
      </w:r>
      <w:proofErr w:type="gramEnd"/>
      <w:r w:rsidRPr="00F22FEA">
        <w:rPr>
          <w:sz w:val="28"/>
          <w:szCs w:val="28"/>
          <w:lang w:eastAsia="en-US"/>
        </w:rPr>
        <w:t>, цвет - белый. Полотно самое простое ПВХ</w:t>
      </w:r>
    </w:p>
    <w:p w14:paraId="59A689BB" w14:textId="77777777" w:rsidR="00F22FEA" w:rsidRPr="00F22FEA" w:rsidRDefault="00F22FEA" w:rsidP="00F22FEA">
      <w:pPr>
        <w:rPr>
          <w:sz w:val="28"/>
          <w:szCs w:val="28"/>
          <w:lang w:eastAsia="en-US"/>
        </w:rPr>
      </w:pPr>
      <w:r w:rsidRPr="00F22FEA">
        <w:rPr>
          <w:sz w:val="28"/>
          <w:szCs w:val="28"/>
          <w:lang w:eastAsia="en-US"/>
        </w:rPr>
        <w:t xml:space="preserve">Закладные из фанеры под гардину, крепление </w:t>
      </w:r>
      <w:proofErr w:type="gramStart"/>
      <w:r w:rsidRPr="00F22FEA">
        <w:rPr>
          <w:sz w:val="28"/>
          <w:szCs w:val="28"/>
          <w:lang w:eastAsia="en-US"/>
        </w:rPr>
        <w:t>фанеры  на</w:t>
      </w:r>
      <w:proofErr w:type="gramEnd"/>
      <w:r w:rsidRPr="00F22FEA">
        <w:rPr>
          <w:sz w:val="28"/>
          <w:szCs w:val="28"/>
          <w:lang w:eastAsia="en-US"/>
        </w:rPr>
        <w:t xml:space="preserve"> прямой подвес</w:t>
      </w:r>
    </w:p>
    <w:p w14:paraId="64FEA692" w14:textId="77777777" w:rsidR="00F22FEA" w:rsidRPr="00F22FEA" w:rsidRDefault="00F22FEA" w:rsidP="00F22FEA">
      <w:pPr>
        <w:rPr>
          <w:sz w:val="28"/>
          <w:szCs w:val="28"/>
          <w:lang w:eastAsia="en-US"/>
        </w:rPr>
      </w:pPr>
      <w:r w:rsidRPr="00F22FEA">
        <w:rPr>
          <w:sz w:val="28"/>
          <w:szCs w:val="28"/>
          <w:lang w:eastAsia="en-US"/>
        </w:rPr>
        <w:t>Закладные из фанеры под датчики и светильники, крепление фанеры на перфоленту.</w:t>
      </w:r>
    </w:p>
    <w:p w14:paraId="18490E80" w14:textId="77777777" w:rsidR="00F22FEA" w:rsidRPr="00F22FEA" w:rsidRDefault="00F22FEA" w:rsidP="00F22FEA">
      <w:pPr>
        <w:rPr>
          <w:sz w:val="28"/>
          <w:szCs w:val="28"/>
          <w:lang w:eastAsia="en-US"/>
        </w:rPr>
      </w:pPr>
      <w:r w:rsidRPr="00F22FEA">
        <w:rPr>
          <w:sz w:val="28"/>
          <w:szCs w:val="28"/>
          <w:lang w:eastAsia="en-US"/>
        </w:rPr>
        <w:t>Тип периметрального профиля – ПВХ белый.</w:t>
      </w:r>
    </w:p>
    <w:p w14:paraId="45BE07B6" w14:textId="77777777" w:rsidR="00F22FEA" w:rsidRPr="00F22FEA" w:rsidRDefault="00F22FEA" w:rsidP="00F22FEA">
      <w:pPr>
        <w:jc w:val="center"/>
        <w:rPr>
          <w:sz w:val="28"/>
          <w:szCs w:val="28"/>
          <w:lang w:eastAsia="en-US"/>
        </w:rPr>
      </w:pPr>
      <w:r w:rsidRPr="00F22FEA">
        <w:rPr>
          <w:sz w:val="28"/>
          <w:szCs w:val="28"/>
          <w:lang w:eastAsia="en-US"/>
        </w:rPr>
        <w:t>Прочее:</w:t>
      </w:r>
    </w:p>
    <w:p w14:paraId="263AA856" w14:textId="77777777" w:rsidR="00F22FEA" w:rsidRPr="00F22FEA" w:rsidRDefault="00F22FEA" w:rsidP="00F22FEA">
      <w:pPr>
        <w:rPr>
          <w:sz w:val="28"/>
          <w:szCs w:val="28"/>
          <w:lang w:eastAsia="en-US"/>
        </w:rPr>
      </w:pPr>
      <w:r w:rsidRPr="00F22FEA">
        <w:rPr>
          <w:sz w:val="28"/>
          <w:szCs w:val="28"/>
          <w:lang w:eastAsia="en-US"/>
        </w:rPr>
        <w:t xml:space="preserve">Прокладку кабеля, монтаж светильников (и сами светильники) и их подключение делают другие подрядчики. </w:t>
      </w:r>
    </w:p>
    <w:p w14:paraId="3358AF34" w14:textId="77777777" w:rsidR="00F22FEA" w:rsidRPr="00F22FEA" w:rsidRDefault="00F22FEA" w:rsidP="00F22FEA">
      <w:pPr>
        <w:rPr>
          <w:sz w:val="28"/>
          <w:szCs w:val="28"/>
          <w:lang w:eastAsia="en-US"/>
        </w:rPr>
      </w:pPr>
      <w:r w:rsidRPr="00F22FEA">
        <w:rPr>
          <w:sz w:val="28"/>
          <w:szCs w:val="28"/>
          <w:lang w:eastAsia="en-US"/>
        </w:rPr>
        <w:t>Все это включить в ФОТ</w:t>
      </w:r>
    </w:p>
    <w:p w14:paraId="2BF85F98" w14:textId="77777777" w:rsidR="0001177D" w:rsidRDefault="0001177D">
      <w:bookmarkStart w:id="0" w:name="_GoBack"/>
      <w:bookmarkEnd w:id="0"/>
    </w:p>
    <w:sectPr w:rsidR="00011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11B"/>
    <w:rsid w:val="0001177D"/>
    <w:rsid w:val="0077011B"/>
    <w:rsid w:val="00F2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67DFA3-A0D6-491A-88FE-51AF3E506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2FEA"/>
    <w:pPr>
      <w:spacing w:after="0" w:line="240" w:lineRule="auto"/>
    </w:pPr>
    <w:rPr>
      <w:rFonts w:ascii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8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2025-02-03T07:07:00Z</dcterms:created>
  <dcterms:modified xsi:type="dcterms:W3CDTF">2025-02-03T07:12:00Z</dcterms:modified>
</cp:coreProperties>
</file>